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D203D" w14:textId="25FC2498" w:rsidR="00D4039E" w:rsidRDefault="00D4039E" w:rsidP="00D4039E">
      <w:pPr>
        <w:widowControl/>
        <w:snapToGrid w:val="0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《</w:t>
      </w:r>
      <w:r>
        <w:rPr>
          <w:rFonts w:ascii="黑体" w:eastAsia="黑体" w:hAnsi="宋体" w:hint="eastAsia"/>
          <w:sz w:val="44"/>
          <w:szCs w:val="44"/>
          <w:lang w:val="de-DE"/>
        </w:rPr>
        <w:t>语言学导论</w:t>
      </w:r>
      <w:r>
        <w:rPr>
          <w:rFonts w:ascii="黑体" w:eastAsia="黑体" w:hAnsi="宋体" w:hint="eastAsia"/>
          <w:sz w:val="44"/>
          <w:szCs w:val="44"/>
        </w:rPr>
        <w:t>》课程教学大纲</w:t>
      </w:r>
    </w:p>
    <w:p w14:paraId="646ABCA5" w14:textId="77777777" w:rsidR="00D4039E" w:rsidRDefault="00D4039E" w:rsidP="00D4039E">
      <w:pPr>
        <w:snapToGrid w:val="0"/>
        <w:spacing w:beforeLines="50" w:before="156"/>
        <w:rPr>
          <w:rFonts w:ascii="黑体" w:eastAsia="黑体" w:hAnsi="宋体"/>
          <w:szCs w:val="21"/>
        </w:rPr>
      </w:pPr>
    </w:p>
    <w:p w14:paraId="6DD3E2C6" w14:textId="77777777" w:rsidR="00D4039E" w:rsidRDefault="00D4039E" w:rsidP="00D4039E">
      <w:pPr>
        <w:snapToGrid w:val="0"/>
        <w:spacing w:beforeLines="50" w:before="156"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/>
          <w:sz w:val="28"/>
          <w:szCs w:val="28"/>
        </w:rPr>
        <w:t>一、课程</w:t>
      </w:r>
      <w:r>
        <w:rPr>
          <w:rFonts w:ascii="黑体" w:eastAsia="黑体" w:hAnsi="宋体" w:hint="eastAsia"/>
          <w:sz w:val="28"/>
          <w:szCs w:val="28"/>
        </w:rPr>
        <w:t>基本信息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5"/>
        <w:gridCol w:w="3402"/>
        <w:gridCol w:w="3843"/>
      </w:tblGrid>
      <w:tr w:rsidR="00D4039E" w14:paraId="57EF226F" w14:textId="77777777" w:rsidTr="006E732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74AFC827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 w14:paraId="169E74AF" w14:textId="72E80844" w:rsidR="00D4039E" w:rsidRDefault="002C6CC1" w:rsidP="006E7327">
            <w:pPr>
              <w:snapToGrid w:val="0"/>
              <w:spacing w:beforeLines="25" w:before="78" w:line="300" w:lineRule="auto"/>
              <w:rPr>
                <w:szCs w:val="21"/>
              </w:rPr>
            </w:pPr>
            <w:r w:rsidRPr="002C6CC1">
              <w:rPr>
                <w:rFonts w:hint="eastAsia"/>
                <w:szCs w:val="21"/>
              </w:rPr>
              <w:t>语言学导论</w:t>
            </w:r>
          </w:p>
        </w:tc>
      </w:tr>
      <w:tr w:rsidR="00D4039E" w:rsidRPr="00934AC3" w14:paraId="7A0A67E5" w14:textId="77777777" w:rsidTr="006E732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0C08D365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外文名称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 w14:paraId="49A27FB7" w14:textId="5D09A448" w:rsidR="00D4039E" w:rsidRPr="002C6CC1" w:rsidRDefault="002C6CC1" w:rsidP="006E7327">
            <w:pPr>
              <w:snapToGrid w:val="0"/>
              <w:spacing w:beforeLines="25" w:before="78" w:line="300" w:lineRule="auto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Einführung in die Linguistik</w:t>
            </w:r>
          </w:p>
        </w:tc>
      </w:tr>
      <w:tr w:rsidR="00D4039E" w14:paraId="66CD9664" w14:textId="77777777" w:rsidTr="006E732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7C40A2EA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课程代码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6EC68" w14:textId="3D28B330" w:rsidR="00D4039E" w:rsidRPr="002C6CC1" w:rsidRDefault="00934AC3" w:rsidP="006E7327">
            <w:pPr>
              <w:snapToGrid w:val="0"/>
              <w:spacing w:beforeLines="25" w:before="78" w:line="300" w:lineRule="auto"/>
              <w:rPr>
                <w:szCs w:val="21"/>
                <w:lang w:val="de-DE"/>
              </w:rPr>
            </w:pPr>
            <w:r w:rsidRPr="00934AC3">
              <w:rPr>
                <w:szCs w:val="21"/>
                <w:lang w:val="de-DE"/>
              </w:rPr>
              <w:t>ZYK0210033</w:t>
            </w:r>
          </w:p>
        </w:tc>
        <w:tc>
          <w:tcPr>
            <w:tcW w:w="3843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98464B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与其他课程关系</w:t>
            </w:r>
          </w:p>
        </w:tc>
      </w:tr>
      <w:tr w:rsidR="00D4039E" w14:paraId="778C25E5" w14:textId="77777777" w:rsidTr="006E732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780F70C9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课程性质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6D5E5" w14:textId="0DF57131" w:rsidR="00D4039E" w:rsidRDefault="00D942FD" w:rsidP="006E7327">
            <w:pPr>
              <w:snapToGrid w:val="0"/>
              <w:spacing w:beforeLines="25" w:before="78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限选</w:t>
            </w:r>
            <w:r w:rsidR="00934AC3">
              <w:rPr>
                <w:rFonts w:hint="eastAsia"/>
                <w:szCs w:val="21"/>
              </w:rPr>
              <w:t>课</w:t>
            </w:r>
          </w:p>
        </w:tc>
        <w:tc>
          <w:tcPr>
            <w:tcW w:w="3843" w:type="dxa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2863DF" w14:textId="77777777" w:rsidR="00D4039E" w:rsidRDefault="00D4039E" w:rsidP="006E7327">
            <w:pPr>
              <w:snapToGrid w:val="0"/>
              <w:spacing w:line="360" w:lineRule="auto"/>
              <w:ind w:leftChars="37" w:left="78"/>
              <w:rPr>
                <w:szCs w:val="21"/>
              </w:rPr>
            </w:pPr>
          </w:p>
        </w:tc>
      </w:tr>
      <w:tr w:rsidR="00D4039E" w14:paraId="5655CC73" w14:textId="77777777" w:rsidTr="006E732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5696B1C2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学时/学分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E4B25" w14:textId="7DF78C70" w:rsidR="00D4039E" w:rsidRDefault="00D942FD" w:rsidP="006E7327">
            <w:pPr>
              <w:snapToGrid w:val="0"/>
              <w:spacing w:beforeLines="25" w:before="78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  <w:r>
              <w:rPr>
                <w:rFonts w:hint="eastAsia"/>
                <w:szCs w:val="21"/>
              </w:rPr>
              <w:t>学时</w:t>
            </w:r>
            <w:r>
              <w:rPr>
                <w:rFonts w:hint="eastAsia"/>
                <w:szCs w:val="21"/>
              </w:rPr>
              <w:t>/2</w:t>
            </w:r>
            <w:r>
              <w:rPr>
                <w:rFonts w:hint="eastAsia"/>
                <w:szCs w:val="21"/>
              </w:rPr>
              <w:t>学分</w:t>
            </w:r>
          </w:p>
        </w:tc>
        <w:tc>
          <w:tcPr>
            <w:tcW w:w="3843" w:type="dxa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05CB52" w14:textId="77777777" w:rsidR="00D4039E" w:rsidRDefault="00D4039E" w:rsidP="006E732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</w:tr>
      <w:tr w:rsidR="00D4039E" w14:paraId="255D5F31" w14:textId="77777777" w:rsidTr="006E732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34913271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考核方式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48F61D" w14:textId="6C19DADF" w:rsidR="00D4039E" w:rsidRDefault="00D942FD" w:rsidP="006E7327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考试</w:t>
            </w:r>
          </w:p>
        </w:tc>
        <w:tc>
          <w:tcPr>
            <w:tcW w:w="3843" w:type="dxa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680F1" w14:textId="77777777" w:rsidR="00D4039E" w:rsidRDefault="00D4039E" w:rsidP="006E7327">
            <w:pPr>
              <w:snapToGrid w:val="0"/>
              <w:spacing w:beforeLines="25" w:before="78" w:line="300" w:lineRule="auto"/>
              <w:jc w:val="left"/>
              <w:rPr>
                <w:szCs w:val="21"/>
              </w:rPr>
            </w:pPr>
          </w:p>
        </w:tc>
      </w:tr>
      <w:tr w:rsidR="00D4039E" w14:paraId="5E3C4727" w14:textId="77777777" w:rsidTr="006E732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0A1992C7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开课学期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2083B5" w14:textId="0472D663" w:rsidR="00D4039E" w:rsidRDefault="00D942FD" w:rsidP="006E7327">
            <w:pPr>
              <w:snapToGrid w:val="0"/>
              <w:spacing w:beforeLines="25" w:before="78" w:line="300" w:lineRule="auto"/>
              <w:rPr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第</w:t>
            </w:r>
            <w:r w:rsidR="00FF0DA9">
              <w:rPr>
                <w:rFonts w:ascii="宋体" w:hAnsi="宋体"/>
                <w:bCs/>
                <w:szCs w:val="21"/>
              </w:rPr>
              <w:t>7</w:t>
            </w:r>
            <w:r>
              <w:rPr>
                <w:rFonts w:ascii="宋体" w:hAnsi="宋体" w:hint="eastAsia"/>
                <w:bCs/>
                <w:szCs w:val="21"/>
              </w:rPr>
              <w:t>学期</w:t>
            </w:r>
          </w:p>
        </w:tc>
        <w:tc>
          <w:tcPr>
            <w:tcW w:w="3843" w:type="dxa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697F10" w14:textId="77777777" w:rsidR="00D4039E" w:rsidRDefault="00D4039E" w:rsidP="006E7327">
            <w:pPr>
              <w:snapToGrid w:val="0"/>
              <w:spacing w:beforeLines="25" w:before="78" w:line="300" w:lineRule="auto"/>
              <w:jc w:val="left"/>
              <w:rPr>
                <w:szCs w:val="21"/>
              </w:rPr>
            </w:pPr>
          </w:p>
        </w:tc>
      </w:tr>
      <w:tr w:rsidR="00D4039E" w14:paraId="2B1D499E" w14:textId="77777777" w:rsidTr="006E732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498281CD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开课院系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BA7F1F" w14:textId="6EA1C1F6" w:rsidR="00D4039E" w:rsidRDefault="00D942FD" w:rsidP="006E7327">
            <w:pPr>
              <w:snapToGrid w:val="0"/>
              <w:spacing w:beforeLines="25" w:before="78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德语学院</w:t>
            </w:r>
          </w:p>
        </w:tc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BA672" w14:textId="77777777" w:rsidR="00D4039E" w:rsidRDefault="00D4039E" w:rsidP="006E7327">
            <w:pPr>
              <w:snapToGrid w:val="0"/>
              <w:spacing w:beforeLines="25" w:before="78" w:line="300" w:lineRule="auto"/>
              <w:jc w:val="left"/>
              <w:rPr>
                <w:szCs w:val="21"/>
              </w:rPr>
            </w:pPr>
          </w:p>
        </w:tc>
      </w:tr>
      <w:tr w:rsidR="00D4039E" w14:paraId="2E5CE754" w14:textId="77777777" w:rsidTr="006E732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1D9E02F3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适用专业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E3E1DE" w14:textId="303550AD" w:rsidR="00D4039E" w:rsidRDefault="00D942FD" w:rsidP="006E7327">
            <w:pPr>
              <w:snapToGrid w:val="0"/>
              <w:spacing w:beforeLines="25" w:before="78" w:line="30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德语专业</w:t>
            </w:r>
          </w:p>
        </w:tc>
      </w:tr>
      <w:tr w:rsidR="00D4039E" w14:paraId="1697AD15" w14:textId="77777777" w:rsidTr="006E732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3D2347A6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编制时间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8085BF" w14:textId="133355DB" w:rsidR="00D4039E" w:rsidRDefault="00D942FD" w:rsidP="006E7327">
            <w:pPr>
              <w:snapToGrid w:val="0"/>
              <w:spacing w:beforeLines="25" w:before="78" w:line="30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D4039E" w14:paraId="15963EF3" w14:textId="77777777" w:rsidTr="006E7327">
        <w:tc>
          <w:tcPr>
            <w:tcW w:w="8810" w:type="dxa"/>
            <w:gridSpan w:val="3"/>
            <w:tcMar>
              <w:left w:w="57" w:type="dxa"/>
              <w:right w:w="57" w:type="dxa"/>
            </w:tcMar>
            <w:vAlign w:val="center"/>
          </w:tcPr>
          <w:p w14:paraId="53D7B70D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课程教材与学习资源</w:t>
            </w:r>
          </w:p>
        </w:tc>
      </w:tr>
      <w:tr w:rsidR="00D4039E" w14:paraId="768EEBD3" w14:textId="77777777" w:rsidTr="006E7327">
        <w:tc>
          <w:tcPr>
            <w:tcW w:w="156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F99FDB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参考教材</w:t>
            </w:r>
          </w:p>
        </w:tc>
        <w:tc>
          <w:tcPr>
            <w:tcW w:w="7245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D1A18" w14:textId="54CB8F90" w:rsidR="00D4039E" w:rsidRPr="00D942FD" w:rsidRDefault="00D942FD" w:rsidP="006E7327">
            <w:pPr>
              <w:snapToGrid w:val="0"/>
              <w:spacing w:beforeLines="25" w:before="78" w:line="300" w:lineRule="auto"/>
              <w:jc w:val="left"/>
              <w:rPr>
                <w:szCs w:val="21"/>
              </w:rPr>
            </w:pPr>
            <w:r>
              <w:rPr>
                <w:rFonts w:hint="eastAsia"/>
              </w:rPr>
              <w:t>王京平：《德语语言学教程》（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月新版第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版），北京：外语教学与研究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出版社，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</w:p>
        </w:tc>
      </w:tr>
      <w:tr w:rsidR="00D4039E" w:rsidRPr="009707FF" w14:paraId="1F51ADEF" w14:textId="77777777" w:rsidTr="006E7327">
        <w:trPr>
          <w:trHeight w:val="4848"/>
        </w:trPr>
        <w:tc>
          <w:tcPr>
            <w:tcW w:w="156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F9E713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教学参考资料及其他学习资源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6963F" w14:textId="441B294F" w:rsidR="009707FF" w:rsidRPr="008A441B" w:rsidRDefault="009707FF" w:rsidP="009707FF">
            <w:pPr>
              <w:spacing w:line="420" w:lineRule="exact"/>
              <w:rPr>
                <w:lang w:val="de-DE"/>
              </w:rPr>
            </w:pPr>
            <w:r w:rsidRPr="008A441B">
              <w:rPr>
                <w:rFonts w:hint="eastAsia"/>
                <w:lang w:val="de-DE"/>
              </w:rPr>
              <w:t>[1]</w:t>
            </w:r>
            <w:r>
              <w:rPr>
                <w:lang w:val="de-DE"/>
              </w:rPr>
              <w:t xml:space="preserve"> </w:t>
            </w:r>
            <w:r w:rsidRPr="008A441B">
              <w:rPr>
                <w:rFonts w:hint="eastAsia"/>
                <w:lang w:val="de-DE"/>
              </w:rPr>
              <w:t xml:space="preserve">Bergmann, Rolf; Pauly, Peter; Stricker, Stefanie: </w:t>
            </w:r>
            <w:r w:rsidRPr="008A441B">
              <w:rPr>
                <w:rFonts w:hint="eastAsia"/>
                <w:i/>
                <w:lang w:val="de-DE"/>
              </w:rPr>
              <w:t>Einf</w:t>
            </w:r>
            <w:r w:rsidRPr="008A441B">
              <w:rPr>
                <w:i/>
                <w:lang w:val="de-DE"/>
              </w:rPr>
              <w:t>ührung in die deutsche</w:t>
            </w:r>
            <w:r>
              <w:rPr>
                <w:rFonts w:hint="eastAsia"/>
                <w:i/>
                <w:lang w:val="de-DE"/>
              </w:rPr>
              <w:t xml:space="preserve"> </w:t>
            </w:r>
            <w:r w:rsidRPr="008A441B">
              <w:rPr>
                <w:i/>
                <w:lang w:val="de-DE"/>
              </w:rPr>
              <w:t>Sprachwissenschaft</w:t>
            </w:r>
            <w:r w:rsidRPr="008A441B">
              <w:rPr>
                <w:lang w:val="de-DE"/>
              </w:rPr>
              <w:t>, Universitätsverlag Winter Heidelberg,</w:t>
            </w:r>
            <w:r>
              <w:rPr>
                <w:rFonts w:hint="eastAsia"/>
                <w:lang w:val="de-DE"/>
              </w:rPr>
              <w:t xml:space="preserve"> </w:t>
            </w:r>
            <w:r w:rsidRPr="008A441B">
              <w:rPr>
                <w:lang w:val="de-DE"/>
              </w:rPr>
              <w:t>Heidelberg 2005</w:t>
            </w:r>
          </w:p>
          <w:p w14:paraId="087EA83F" w14:textId="610CA75F" w:rsidR="009707FF" w:rsidRPr="003F6D40" w:rsidRDefault="009707FF" w:rsidP="009707FF">
            <w:pPr>
              <w:spacing w:line="420" w:lineRule="exact"/>
              <w:rPr>
                <w:lang w:val="de-DE"/>
              </w:rPr>
            </w:pPr>
            <w:r w:rsidRPr="006A737F">
              <w:rPr>
                <w:rFonts w:hint="eastAsia"/>
                <w:lang w:val="de-DE"/>
              </w:rPr>
              <w:t>[2]</w:t>
            </w:r>
            <w:r>
              <w:rPr>
                <w:lang w:val="de-DE"/>
              </w:rPr>
              <w:t xml:space="preserve"> Meibauer, </w:t>
            </w:r>
            <w:r w:rsidRPr="003F6D40">
              <w:rPr>
                <w:rFonts w:hint="eastAsia"/>
                <w:lang w:val="de-DE"/>
              </w:rPr>
              <w:t>J</w:t>
            </w:r>
            <w:r w:rsidRPr="003F6D40">
              <w:rPr>
                <w:lang w:val="de-DE"/>
              </w:rPr>
              <w:t>örg; Ulrike Demske; Jochen Geilfu</w:t>
            </w:r>
            <w:r>
              <w:rPr>
                <w:lang w:val="de-DE"/>
              </w:rPr>
              <w:t>ß-Wolfgang usw.: Einführung in die germanistische Linguistik. Verlag J.B. Metzler Stuttgart • Weimar 2015</w:t>
            </w:r>
          </w:p>
          <w:p w14:paraId="0522B3A0" w14:textId="3D7DC207" w:rsidR="00D4039E" w:rsidRPr="009707FF" w:rsidRDefault="009707FF" w:rsidP="009707FF">
            <w:pPr>
              <w:snapToGrid w:val="0"/>
              <w:spacing w:beforeLines="25" w:before="78" w:line="300" w:lineRule="auto"/>
              <w:rPr>
                <w:lang w:val="de-DE"/>
              </w:rPr>
            </w:pPr>
            <w:r w:rsidRPr="009707FF">
              <w:rPr>
                <w:rFonts w:hint="eastAsia"/>
                <w:lang w:val="de-DE"/>
              </w:rPr>
              <w:t>[3]</w:t>
            </w:r>
            <w:r>
              <w:rPr>
                <w:lang w:val="de-DE"/>
              </w:rPr>
              <w:t xml:space="preserve"> </w:t>
            </w:r>
            <w:r>
              <w:rPr>
                <w:rFonts w:hint="eastAsia"/>
              </w:rPr>
              <w:t>胡壮麟</w:t>
            </w:r>
            <w:r w:rsidRPr="009707FF">
              <w:rPr>
                <w:rFonts w:hint="eastAsia"/>
                <w:lang w:val="de-DE"/>
              </w:rPr>
              <w:t>：</w:t>
            </w:r>
            <w:r>
              <w:rPr>
                <w:rFonts w:hint="eastAsia"/>
              </w:rPr>
              <w:t>《语言学教程》</w:t>
            </w:r>
            <w:r w:rsidRPr="009707FF">
              <w:rPr>
                <w:rFonts w:hint="eastAsia"/>
                <w:lang w:val="de-DE"/>
              </w:rPr>
              <w:t>（</w:t>
            </w:r>
            <w:r>
              <w:rPr>
                <w:rFonts w:hint="eastAsia"/>
              </w:rPr>
              <w:t>第五版中文本</w:t>
            </w:r>
            <w:r w:rsidRPr="009707FF">
              <w:rPr>
                <w:rFonts w:hint="eastAsia"/>
                <w:lang w:val="de-DE"/>
              </w:rPr>
              <w:t>）</w:t>
            </w:r>
            <w:r>
              <w:rPr>
                <w:rFonts w:hint="eastAsia"/>
              </w:rPr>
              <w:t>北京</w:t>
            </w:r>
            <w:r w:rsidRPr="009707FF">
              <w:rPr>
                <w:rFonts w:hint="eastAsia"/>
                <w:lang w:val="de-DE"/>
              </w:rPr>
              <w:t>：</w:t>
            </w:r>
            <w:r>
              <w:rPr>
                <w:rFonts w:hint="eastAsia"/>
              </w:rPr>
              <w:t>北京大学出版社</w:t>
            </w:r>
            <w:r w:rsidRPr="009707FF">
              <w:rPr>
                <w:rFonts w:hint="eastAsia"/>
                <w:lang w:val="de-DE"/>
              </w:rPr>
              <w:t>，</w:t>
            </w:r>
            <w:r w:rsidRPr="009707FF">
              <w:rPr>
                <w:rFonts w:hint="eastAsia"/>
                <w:lang w:val="de-DE"/>
              </w:rPr>
              <w:t>20</w:t>
            </w:r>
            <w:r w:rsidRPr="009707FF">
              <w:rPr>
                <w:lang w:val="de-DE"/>
              </w:rPr>
              <w:t>19</w:t>
            </w:r>
            <w:r>
              <w:rPr>
                <w:rFonts w:hint="eastAsia"/>
              </w:rPr>
              <w:t>年</w:t>
            </w:r>
          </w:p>
        </w:tc>
      </w:tr>
      <w:tr w:rsidR="00D4039E" w14:paraId="29BC3B85" w14:textId="77777777" w:rsidTr="006E7327">
        <w:trPr>
          <w:trHeight w:val="339"/>
        </w:trPr>
        <w:tc>
          <w:tcPr>
            <w:tcW w:w="881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A7521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大纲编制人及责任人信息</w:t>
            </w:r>
          </w:p>
        </w:tc>
      </w:tr>
      <w:tr w:rsidR="00D4039E" w14:paraId="0BBFFCE8" w14:textId="77777777" w:rsidTr="006E7327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43090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大纲编制人员</w:t>
            </w:r>
          </w:p>
        </w:tc>
        <w:tc>
          <w:tcPr>
            <w:tcW w:w="7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407D696" w14:textId="6E7BC40A" w:rsidR="00D4039E" w:rsidRDefault="009707FF" w:rsidP="006E7327">
            <w:pPr>
              <w:snapToGrid w:val="0"/>
              <w:spacing w:beforeLines="25" w:before="78"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杨亚庆</w:t>
            </w:r>
          </w:p>
        </w:tc>
      </w:tr>
      <w:tr w:rsidR="00D4039E" w14:paraId="080D6546" w14:textId="77777777" w:rsidTr="006E7327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5FD89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审核负责人</w:t>
            </w:r>
          </w:p>
        </w:tc>
        <w:tc>
          <w:tcPr>
            <w:tcW w:w="7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EC65E3" w14:textId="1923BC70" w:rsidR="00D4039E" w:rsidRDefault="00A740A1" w:rsidP="006E7327">
            <w:pPr>
              <w:snapToGrid w:val="0"/>
              <w:spacing w:beforeLines="25" w:before="78"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张赟</w:t>
            </w:r>
          </w:p>
        </w:tc>
      </w:tr>
      <w:tr w:rsidR="00D4039E" w14:paraId="232D7286" w14:textId="77777777" w:rsidTr="006E7327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2DD91" w14:textId="77777777" w:rsidR="00D4039E" w:rsidRDefault="00D4039E" w:rsidP="006E7327">
            <w:pPr>
              <w:snapToGrid w:val="0"/>
              <w:spacing w:beforeLines="25" w:before="78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审定负责人</w:t>
            </w:r>
          </w:p>
        </w:tc>
        <w:tc>
          <w:tcPr>
            <w:tcW w:w="7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42AA5F4" w14:textId="7D80A241" w:rsidR="00D4039E" w:rsidRDefault="009707FF" w:rsidP="006E7327">
            <w:pPr>
              <w:snapToGrid w:val="0"/>
              <w:spacing w:beforeLines="25" w:before="78"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李大雪</w:t>
            </w:r>
          </w:p>
        </w:tc>
      </w:tr>
    </w:tbl>
    <w:p w14:paraId="218F37B4" w14:textId="77777777" w:rsidR="00D4039E" w:rsidRDefault="00D4039E" w:rsidP="00D4039E">
      <w:pPr>
        <w:snapToGrid w:val="0"/>
        <w:spacing w:line="360" w:lineRule="auto"/>
        <w:rPr>
          <w:rFonts w:ascii="黑体" w:eastAsia="黑体" w:hAnsi="宋体"/>
          <w:sz w:val="28"/>
          <w:szCs w:val="28"/>
        </w:rPr>
        <w:sectPr w:rsidR="00D4039E">
          <w:pgSz w:w="11906" w:h="16838"/>
          <w:pgMar w:top="1418" w:right="1418" w:bottom="1418" w:left="1701" w:header="851" w:footer="992" w:gutter="0"/>
          <w:cols w:space="720"/>
          <w:docGrid w:type="lines" w:linePitch="312"/>
        </w:sectPr>
      </w:pPr>
    </w:p>
    <w:p w14:paraId="0E58B0A3" w14:textId="77777777" w:rsidR="00D4039E" w:rsidRDefault="00D4039E" w:rsidP="00D4039E">
      <w:pPr>
        <w:snapToGrid w:val="0"/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lastRenderedPageBreak/>
        <w:t>二、课程目标与任务</w:t>
      </w:r>
    </w:p>
    <w:p w14:paraId="4F408AEA" w14:textId="77777777" w:rsidR="009707FF" w:rsidRPr="00A4330C" w:rsidRDefault="00D4039E" w:rsidP="009707FF">
      <w:pPr>
        <w:spacing w:line="360" w:lineRule="auto"/>
        <w:ind w:leftChars="300" w:left="630" w:firstLineChars="200" w:firstLine="420"/>
        <w:rPr>
          <w:rFonts w:ascii="宋体" w:hAnsi="宋体"/>
          <w:bCs/>
          <w:szCs w:val="21"/>
        </w:rPr>
      </w:pPr>
      <w:r>
        <w:rPr>
          <w:rFonts w:hint="eastAsia"/>
        </w:rPr>
        <w:t xml:space="preserve"> </w:t>
      </w:r>
      <w:r w:rsidR="009707FF">
        <w:rPr>
          <w:rFonts w:ascii="宋体" w:hAnsi="宋体" w:hint="eastAsia"/>
          <w:bCs/>
          <w:szCs w:val="21"/>
          <w:lang w:val="de-DE"/>
        </w:rPr>
        <w:t>德语语言文学即德语语文学（</w:t>
      </w:r>
      <w:r w:rsidR="009707FF">
        <w:rPr>
          <w:rFonts w:ascii="宋体" w:hAnsi="宋体"/>
          <w:bCs/>
          <w:szCs w:val="21"/>
          <w:lang w:val="de-DE"/>
        </w:rPr>
        <w:t>Deutsche Philologie</w:t>
      </w:r>
      <w:r w:rsidR="009707FF">
        <w:rPr>
          <w:rFonts w:ascii="宋体" w:hAnsi="宋体" w:hint="eastAsia"/>
          <w:bCs/>
          <w:szCs w:val="21"/>
          <w:lang w:val="de-DE"/>
        </w:rPr>
        <w:t>）是在古典语文学的基础上发展起来的一门新语文学，它包括德语语言学和德语文学两个部分。因而，德语语言学导论是</w:t>
      </w:r>
      <w:r w:rsidR="009707FF" w:rsidRPr="00B22CAB">
        <w:rPr>
          <w:rFonts w:ascii="宋体" w:hAnsi="宋体" w:hint="eastAsia"/>
          <w:bCs/>
          <w:szCs w:val="21"/>
          <w:lang w:val="de-DE"/>
        </w:rPr>
        <w:t>德语语言文学专业</w:t>
      </w:r>
      <w:r w:rsidR="009707FF">
        <w:rPr>
          <w:rFonts w:ascii="宋体" w:hAnsi="宋体" w:hint="eastAsia"/>
          <w:bCs/>
          <w:szCs w:val="21"/>
          <w:lang w:val="de-DE"/>
        </w:rPr>
        <w:t>不可或缺的基础课程。它的教学目标是：</w:t>
      </w:r>
    </w:p>
    <w:p w14:paraId="7A1E0367" w14:textId="77777777" w:rsidR="009707FF" w:rsidRPr="00EE1BCE" w:rsidRDefault="009707FF" w:rsidP="009707F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hAnsi="宋体"/>
          <w:bCs/>
          <w:szCs w:val="21"/>
        </w:rPr>
      </w:pPr>
      <w:r w:rsidRPr="00EE1BCE">
        <w:rPr>
          <w:rFonts w:ascii="宋体" w:hAnsi="宋体" w:hint="eastAsia"/>
          <w:bCs/>
          <w:szCs w:val="21"/>
        </w:rPr>
        <w:t>使学生了解语言学的基本理论，学会从科学的角度去分析研究语言现象。</w:t>
      </w:r>
    </w:p>
    <w:p w14:paraId="6C7582CC" w14:textId="77777777" w:rsidR="009707FF" w:rsidRPr="00EE1BCE" w:rsidRDefault="009707FF" w:rsidP="009707F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hAnsi="宋体"/>
          <w:bCs/>
          <w:szCs w:val="21"/>
        </w:rPr>
      </w:pPr>
      <w:r w:rsidRPr="00EE1BCE">
        <w:rPr>
          <w:rFonts w:ascii="宋体" w:hAnsi="宋体" w:hint="eastAsia"/>
          <w:bCs/>
          <w:szCs w:val="21"/>
        </w:rPr>
        <w:t>使学生接触到德语语言学的学术用语和文体，以进一步得到阅读和思考的乐趣，同时提高德语阅读理解力。</w:t>
      </w:r>
    </w:p>
    <w:p w14:paraId="7327BA07" w14:textId="77777777" w:rsidR="009707FF" w:rsidRPr="00EE1BCE" w:rsidRDefault="009707FF" w:rsidP="009707F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hAnsi="宋体"/>
          <w:bCs/>
          <w:szCs w:val="21"/>
        </w:rPr>
      </w:pPr>
      <w:r w:rsidRPr="00EE1BCE">
        <w:rPr>
          <w:rFonts w:ascii="宋体" w:hAnsi="宋体" w:hint="eastAsia"/>
          <w:bCs/>
          <w:szCs w:val="21"/>
        </w:rPr>
        <w:t>激励学生提出质疑和批判，启蒙学生的学术能力。</w:t>
      </w:r>
    </w:p>
    <w:p w14:paraId="56188A5D" w14:textId="77777777" w:rsidR="009707FF" w:rsidRPr="00A4330C" w:rsidRDefault="009707FF" w:rsidP="009707FF">
      <w:pPr>
        <w:spacing w:line="360" w:lineRule="auto"/>
        <w:ind w:left="624" w:firstLineChars="200" w:firstLine="420"/>
        <w:rPr>
          <w:rFonts w:eastAsia="黑体"/>
          <w:sz w:val="28"/>
        </w:rPr>
      </w:pPr>
      <w:r>
        <w:rPr>
          <w:rFonts w:ascii="宋体" w:hAnsi="宋体" w:hint="eastAsia"/>
          <w:bCs/>
          <w:szCs w:val="21"/>
          <w:lang w:val="de-DE"/>
        </w:rPr>
        <w:t>本课程为导论课程，除了介绍索绪尔以来，现代语言学的流派及成果之外，主要将从结构语言学的角度，向学生介绍语言学各个分支的研究对象、研究方法等。</w:t>
      </w:r>
    </w:p>
    <w:p w14:paraId="26E89AD0" w14:textId="77777777" w:rsidR="00D4039E" w:rsidRDefault="00D4039E" w:rsidP="00D4039E">
      <w:pPr>
        <w:spacing w:line="360" w:lineRule="auto"/>
        <w:ind w:firstLineChars="200" w:firstLine="420"/>
      </w:pPr>
    </w:p>
    <w:p w14:paraId="4487DADB" w14:textId="77777777" w:rsidR="00D4039E" w:rsidRDefault="00D4039E" w:rsidP="00D4039E">
      <w:pPr>
        <w:snapToGrid w:val="0"/>
        <w:spacing w:beforeLines="50" w:before="156"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三、课程主要内容、要求及学时分配</w:t>
      </w:r>
    </w:p>
    <w:tbl>
      <w:tblPr>
        <w:tblW w:w="90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500"/>
        <w:gridCol w:w="2700"/>
        <w:gridCol w:w="1155"/>
      </w:tblGrid>
      <w:tr w:rsidR="00D4039E" w14:paraId="37BC1E65" w14:textId="77777777" w:rsidTr="009707FF">
        <w:tc>
          <w:tcPr>
            <w:tcW w:w="648" w:type="dxa"/>
          </w:tcPr>
          <w:p w14:paraId="2AE3CD5D" w14:textId="77777777" w:rsidR="00D4039E" w:rsidRDefault="00D4039E" w:rsidP="006E7327">
            <w:pPr>
              <w:snapToGrid w:val="0"/>
              <w:spacing w:beforeLines="25" w:before="78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4500" w:type="dxa"/>
            <w:vAlign w:val="bottom"/>
          </w:tcPr>
          <w:p w14:paraId="004A3F68" w14:textId="77777777" w:rsidR="00D4039E" w:rsidRDefault="00D4039E" w:rsidP="006E7327">
            <w:pPr>
              <w:snapToGrid w:val="0"/>
              <w:spacing w:beforeLines="25" w:before="78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主要内容</w:t>
            </w:r>
          </w:p>
        </w:tc>
        <w:tc>
          <w:tcPr>
            <w:tcW w:w="2700" w:type="dxa"/>
            <w:vAlign w:val="bottom"/>
          </w:tcPr>
          <w:p w14:paraId="3B6F2B5C" w14:textId="77777777" w:rsidR="00D4039E" w:rsidRDefault="00D4039E" w:rsidP="006E7327">
            <w:pPr>
              <w:snapToGrid w:val="0"/>
              <w:spacing w:beforeLines="25" w:before="78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基本要求</w:t>
            </w:r>
          </w:p>
        </w:tc>
        <w:tc>
          <w:tcPr>
            <w:tcW w:w="1155" w:type="dxa"/>
            <w:vAlign w:val="bottom"/>
          </w:tcPr>
          <w:p w14:paraId="32DF3334" w14:textId="77777777" w:rsidR="00D4039E" w:rsidRDefault="00D4039E" w:rsidP="006E7327">
            <w:pPr>
              <w:snapToGrid w:val="0"/>
              <w:spacing w:beforeLines="25" w:before="78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学时分配</w:t>
            </w:r>
          </w:p>
        </w:tc>
      </w:tr>
      <w:tr w:rsidR="009707FF" w14:paraId="03AD3FDC" w14:textId="77777777" w:rsidTr="009707FF">
        <w:tc>
          <w:tcPr>
            <w:tcW w:w="648" w:type="dxa"/>
            <w:vAlign w:val="center"/>
          </w:tcPr>
          <w:p w14:paraId="46E6CDA0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00" w:type="dxa"/>
          </w:tcPr>
          <w:p w14:paraId="1F6B512A" w14:textId="66CD419F" w:rsidR="009707FF" w:rsidRDefault="009707FF" w:rsidP="009707FF">
            <w:r>
              <w:rPr>
                <w:rFonts w:hint="eastAsia"/>
              </w:rPr>
              <w:t>第一章：</w:t>
            </w:r>
            <w:r w:rsidRPr="00FC4C6D">
              <w:rPr>
                <w:rFonts w:hint="eastAsia"/>
              </w:rPr>
              <w:t>阐述学习语言学的意义：其研究对象、工作领域、发展历史及各个阶段的特征。</w:t>
            </w:r>
          </w:p>
        </w:tc>
        <w:tc>
          <w:tcPr>
            <w:tcW w:w="2700" w:type="dxa"/>
          </w:tcPr>
          <w:p w14:paraId="73156A28" w14:textId="6B5B6BDE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了解语言学的发展，主要研究方法</w:t>
            </w:r>
          </w:p>
        </w:tc>
        <w:tc>
          <w:tcPr>
            <w:tcW w:w="1155" w:type="dxa"/>
            <w:vAlign w:val="center"/>
          </w:tcPr>
          <w:p w14:paraId="17967FB0" w14:textId="2D460E33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010E1B5A" w14:textId="77777777" w:rsidTr="009707FF">
        <w:tc>
          <w:tcPr>
            <w:tcW w:w="648" w:type="dxa"/>
          </w:tcPr>
          <w:p w14:paraId="287781E3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00" w:type="dxa"/>
          </w:tcPr>
          <w:p w14:paraId="0BBEA654" w14:textId="739B7964" w:rsidR="009707FF" w:rsidRDefault="009707FF" w:rsidP="009707FF">
            <w:r>
              <w:rPr>
                <w:rFonts w:hint="eastAsia"/>
              </w:rPr>
              <w:t>第二章：语言的定义，功能；如何通过母语习得引导外语学习</w:t>
            </w:r>
          </w:p>
        </w:tc>
        <w:tc>
          <w:tcPr>
            <w:tcW w:w="2700" w:type="dxa"/>
          </w:tcPr>
          <w:p w14:paraId="2BFF9538" w14:textId="2E8CDA61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区分语言和言语</w:t>
            </w:r>
          </w:p>
        </w:tc>
        <w:tc>
          <w:tcPr>
            <w:tcW w:w="1155" w:type="dxa"/>
            <w:vAlign w:val="center"/>
          </w:tcPr>
          <w:p w14:paraId="070C61BC" w14:textId="6CA28830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48C4F73D" w14:textId="77777777" w:rsidTr="009707FF">
        <w:tc>
          <w:tcPr>
            <w:tcW w:w="648" w:type="dxa"/>
          </w:tcPr>
          <w:p w14:paraId="153C0C10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500" w:type="dxa"/>
          </w:tcPr>
          <w:p w14:paraId="3BA7766A" w14:textId="324F882F" w:rsidR="009707FF" w:rsidRDefault="009707FF" w:rsidP="009707FF">
            <w:r>
              <w:rPr>
                <w:rFonts w:hint="eastAsia"/>
              </w:rPr>
              <w:t>第三章：语音的属性，音素及分类，音节；音位</w:t>
            </w:r>
          </w:p>
        </w:tc>
        <w:tc>
          <w:tcPr>
            <w:tcW w:w="2700" w:type="dxa"/>
          </w:tcPr>
          <w:p w14:paraId="2276931E" w14:textId="30283889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掌握德语元音舌位图，辅音发音部位及方法；判断音素是否音位</w:t>
            </w:r>
          </w:p>
        </w:tc>
        <w:tc>
          <w:tcPr>
            <w:tcW w:w="1155" w:type="dxa"/>
            <w:vAlign w:val="center"/>
          </w:tcPr>
          <w:p w14:paraId="39F6B686" w14:textId="120DA1DC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66EDFEB4" w14:textId="77777777" w:rsidTr="009707FF">
        <w:tc>
          <w:tcPr>
            <w:tcW w:w="648" w:type="dxa"/>
          </w:tcPr>
          <w:p w14:paraId="474DC0B7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500" w:type="dxa"/>
          </w:tcPr>
          <w:p w14:paraId="0CE7195B" w14:textId="30073057" w:rsidR="009707FF" w:rsidRDefault="009707FF" w:rsidP="009707FF">
            <w:r>
              <w:rPr>
                <w:rFonts w:hint="eastAsia"/>
                <w:lang w:val="de-DE"/>
              </w:rPr>
              <w:t>第四章：符号的定义、种类、结构、要素；索绪尔的符号学理论。</w:t>
            </w:r>
          </w:p>
        </w:tc>
        <w:tc>
          <w:tcPr>
            <w:tcW w:w="2700" w:type="dxa"/>
          </w:tcPr>
          <w:p w14:paraId="18C4689D" w14:textId="1ED65505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val="de-DE"/>
              </w:rPr>
              <w:t>掌握语言符号三要素，能指和所指</w:t>
            </w:r>
          </w:p>
        </w:tc>
        <w:tc>
          <w:tcPr>
            <w:tcW w:w="1155" w:type="dxa"/>
            <w:vAlign w:val="center"/>
          </w:tcPr>
          <w:p w14:paraId="41EE1D7C" w14:textId="1F886B5F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455BCE84" w14:textId="77777777" w:rsidTr="009707FF">
        <w:tc>
          <w:tcPr>
            <w:tcW w:w="648" w:type="dxa"/>
          </w:tcPr>
          <w:p w14:paraId="5351255E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500" w:type="dxa"/>
          </w:tcPr>
          <w:p w14:paraId="6B136927" w14:textId="4F8BEB16" w:rsidR="009707FF" w:rsidRDefault="009707FF" w:rsidP="009707FF">
            <w:r>
              <w:rPr>
                <w:rFonts w:hint="eastAsia"/>
                <w:lang w:val="de-DE"/>
              </w:rPr>
              <w:t>第四章：莫里斯、布勒的符号学理论；</w:t>
            </w:r>
            <w:r>
              <w:rPr>
                <w:rFonts w:hint="eastAsia"/>
                <w:sz w:val="24"/>
              </w:rPr>
              <w:t>语言符号的实践意义</w:t>
            </w:r>
          </w:p>
        </w:tc>
        <w:tc>
          <w:tcPr>
            <w:tcW w:w="2700" w:type="dxa"/>
          </w:tcPr>
          <w:p w14:paraId="62B5ED7C" w14:textId="45C68116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</w:t>
            </w:r>
            <w:r>
              <w:rPr>
                <w:rFonts w:hint="eastAsia"/>
                <w:szCs w:val="21"/>
                <w:lang w:val="de-DE"/>
              </w:rPr>
              <w:t>布勒的“语言工具”模式</w:t>
            </w:r>
          </w:p>
        </w:tc>
        <w:tc>
          <w:tcPr>
            <w:tcW w:w="1155" w:type="dxa"/>
            <w:vAlign w:val="center"/>
          </w:tcPr>
          <w:p w14:paraId="786492AC" w14:textId="6B52F784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3E76562D" w14:textId="77777777" w:rsidTr="009707FF">
        <w:tc>
          <w:tcPr>
            <w:tcW w:w="648" w:type="dxa"/>
          </w:tcPr>
          <w:p w14:paraId="6E0E6582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4500" w:type="dxa"/>
          </w:tcPr>
          <w:p w14:paraId="395917F9" w14:textId="68EE6A94" w:rsidR="009707FF" w:rsidRDefault="009707FF" w:rsidP="009707FF">
            <w:r>
              <w:rPr>
                <w:rFonts w:hint="eastAsia"/>
                <w:szCs w:val="21"/>
              </w:rPr>
              <w:t>第五章：语义学的发展史、义项的分类、语义的共时研究</w:t>
            </w:r>
          </w:p>
        </w:tc>
        <w:tc>
          <w:tcPr>
            <w:tcW w:w="2700" w:type="dxa"/>
          </w:tcPr>
          <w:p w14:paraId="29F98D17" w14:textId="1D7B91B3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val="de-DE"/>
              </w:rPr>
              <w:t>掌握词语的聚合、组合关系</w:t>
            </w:r>
          </w:p>
        </w:tc>
        <w:tc>
          <w:tcPr>
            <w:tcW w:w="1155" w:type="dxa"/>
            <w:vAlign w:val="center"/>
          </w:tcPr>
          <w:p w14:paraId="65A678D4" w14:textId="28914304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1BE8D0A5" w14:textId="77777777" w:rsidTr="009707FF">
        <w:tc>
          <w:tcPr>
            <w:tcW w:w="648" w:type="dxa"/>
          </w:tcPr>
          <w:p w14:paraId="5CD4CB2C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500" w:type="dxa"/>
          </w:tcPr>
          <w:p w14:paraId="6A83341E" w14:textId="67C4B2C3" w:rsidR="009707FF" w:rsidRDefault="009707FF" w:rsidP="009707FF">
            <w:r>
              <w:rPr>
                <w:rFonts w:hint="eastAsia"/>
                <w:szCs w:val="21"/>
              </w:rPr>
              <w:t>第五章：语义的历时研究、语义场理论、义素分析法、不同文化中的语义对比</w:t>
            </w:r>
          </w:p>
        </w:tc>
        <w:tc>
          <w:tcPr>
            <w:tcW w:w="2700" w:type="dxa"/>
          </w:tcPr>
          <w:p w14:paraId="46735AA2" w14:textId="000AD988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val="de-DE"/>
              </w:rPr>
              <w:t>掌握义素分析、认识语义的动态性</w:t>
            </w:r>
          </w:p>
        </w:tc>
        <w:tc>
          <w:tcPr>
            <w:tcW w:w="1155" w:type="dxa"/>
            <w:vAlign w:val="center"/>
          </w:tcPr>
          <w:p w14:paraId="5268DCBB" w14:textId="3B47DF18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5211003A" w14:textId="77777777" w:rsidTr="009707FF">
        <w:tc>
          <w:tcPr>
            <w:tcW w:w="648" w:type="dxa"/>
          </w:tcPr>
          <w:p w14:paraId="4D991432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500" w:type="dxa"/>
          </w:tcPr>
          <w:p w14:paraId="04A89C3B" w14:textId="4F466766" w:rsidR="009707FF" w:rsidRDefault="009707FF" w:rsidP="009707FF">
            <w:r>
              <w:rPr>
                <w:rFonts w:hint="eastAsia"/>
                <w:szCs w:val="21"/>
                <w:lang w:val="de-DE"/>
              </w:rPr>
              <w:t>第六章：语境和语义，预设，指示</w:t>
            </w:r>
          </w:p>
        </w:tc>
        <w:tc>
          <w:tcPr>
            <w:tcW w:w="2700" w:type="dxa"/>
          </w:tcPr>
          <w:p w14:paraId="537E43A5" w14:textId="5AF986B3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val="de-DE"/>
              </w:rPr>
              <w:t>了解语用学和语义学的联系和区别，语言内、语言外语境</w:t>
            </w:r>
          </w:p>
        </w:tc>
        <w:tc>
          <w:tcPr>
            <w:tcW w:w="1155" w:type="dxa"/>
            <w:vAlign w:val="center"/>
          </w:tcPr>
          <w:p w14:paraId="2DF60455" w14:textId="31B16848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326BD457" w14:textId="77777777" w:rsidTr="009707FF">
        <w:tc>
          <w:tcPr>
            <w:tcW w:w="648" w:type="dxa"/>
          </w:tcPr>
          <w:p w14:paraId="7142989E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4500" w:type="dxa"/>
          </w:tcPr>
          <w:p w14:paraId="22E5E6A7" w14:textId="7DFA512B" w:rsidR="009707FF" w:rsidRDefault="009707FF" w:rsidP="009707FF">
            <w:r>
              <w:rPr>
                <w:rFonts w:hint="eastAsia"/>
                <w:szCs w:val="21"/>
                <w:lang w:val="de-DE"/>
              </w:rPr>
              <w:t>第六章：言语行为理论、会话含义</w:t>
            </w:r>
          </w:p>
        </w:tc>
        <w:tc>
          <w:tcPr>
            <w:tcW w:w="2700" w:type="dxa"/>
          </w:tcPr>
          <w:p w14:paraId="68CE54E1" w14:textId="0708D59C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</w:t>
            </w:r>
            <w:r>
              <w:rPr>
                <w:rFonts w:hint="eastAsia"/>
                <w:szCs w:val="21"/>
                <w:lang w:val="de-DE"/>
              </w:rPr>
              <w:t>塞尔提出的五大言语行为分类，格赖斯的会话合作原则</w:t>
            </w:r>
          </w:p>
        </w:tc>
        <w:tc>
          <w:tcPr>
            <w:tcW w:w="1155" w:type="dxa"/>
            <w:vAlign w:val="center"/>
          </w:tcPr>
          <w:p w14:paraId="4E9B2F21" w14:textId="78F7863A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614EC242" w14:textId="77777777" w:rsidTr="009707FF">
        <w:tc>
          <w:tcPr>
            <w:tcW w:w="648" w:type="dxa"/>
          </w:tcPr>
          <w:p w14:paraId="6DBDCECA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500" w:type="dxa"/>
          </w:tcPr>
          <w:p w14:paraId="25B31CA3" w14:textId="4AE566FD" w:rsidR="009707FF" w:rsidRDefault="009707FF" w:rsidP="009707FF">
            <w:r>
              <w:rPr>
                <w:rFonts w:hint="eastAsia"/>
                <w:szCs w:val="21"/>
                <w:lang w:val="de-DE"/>
              </w:rPr>
              <w:t>第七章：语素；中德构词法的对比</w:t>
            </w:r>
          </w:p>
        </w:tc>
        <w:tc>
          <w:tcPr>
            <w:tcW w:w="2700" w:type="dxa"/>
          </w:tcPr>
          <w:p w14:paraId="635E596D" w14:textId="5DACE4EE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</w:t>
            </w:r>
            <w:r>
              <w:rPr>
                <w:rFonts w:hint="eastAsia"/>
                <w:szCs w:val="21"/>
                <w:lang w:val="de-DE"/>
              </w:rPr>
              <w:t>德语词类的词性变化</w:t>
            </w:r>
          </w:p>
        </w:tc>
        <w:tc>
          <w:tcPr>
            <w:tcW w:w="1155" w:type="dxa"/>
            <w:vAlign w:val="center"/>
          </w:tcPr>
          <w:p w14:paraId="35999DFD" w14:textId="4CD76350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243FEBDB" w14:textId="77777777" w:rsidTr="009707FF">
        <w:tc>
          <w:tcPr>
            <w:tcW w:w="648" w:type="dxa"/>
          </w:tcPr>
          <w:p w14:paraId="257F4588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4500" w:type="dxa"/>
          </w:tcPr>
          <w:p w14:paraId="1E9B26EF" w14:textId="7E09E0A1" w:rsidR="009707FF" w:rsidRDefault="009707FF" w:rsidP="009707FF">
            <w:r>
              <w:rPr>
                <w:szCs w:val="21"/>
                <w:lang w:val="de-DE"/>
              </w:rPr>
              <w:t>第七章：词缀、复合词、衍生词</w:t>
            </w:r>
          </w:p>
        </w:tc>
        <w:tc>
          <w:tcPr>
            <w:tcW w:w="2700" w:type="dxa"/>
          </w:tcPr>
          <w:p w14:paraId="41315EF7" w14:textId="5BFB8842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val="de-DE"/>
              </w:rPr>
              <w:t>理论结合实践</w:t>
            </w:r>
          </w:p>
        </w:tc>
        <w:tc>
          <w:tcPr>
            <w:tcW w:w="1155" w:type="dxa"/>
            <w:vAlign w:val="center"/>
          </w:tcPr>
          <w:p w14:paraId="1E14EFCA" w14:textId="5BA72AE9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743AD8B9" w14:textId="77777777" w:rsidTr="009707FF">
        <w:tc>
          <w:tcPr>
            <w:tcW w:w="648" w:type="dxa"/>
          </w:tcPr>
          <w:p w14:paraId="4347F15F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4500" w:type="dxa"/>
          </w:tcPr>
          <w:p w14:paraId="3A03A7EC" w14:textId="37260BCE" w:rsidR="009707FF" w:rsidRDefault="009707FF" w:rsidP="009707FF">
            <w:r>
              <w:rPr>
                <w:rFonts w:hint="eastAsia"/>
                <w:szCs w:val="21"/>
                <w:lang w:val="de-DE"/>
              </w:rPr>
              <w:t>第八章：句法层面的</w:t>
            </w:r>
            <w:r>
              <w:rPr>
                <w:szCs w:val="21"/>
                <w:lang w:val="de-DE"/>
              </w:rPr>
              <w:t>聚合关系、配价语法</w:t>
            </w:r>
          </w:p>
        </w:tc>
        <w:tc>
          <w:tcPr>
            <w:tcW w:w="2700" w:type="dxa"/>
          </w:tcPr>
          <w:p w14:paraId="394DDD7B" w14:textId="499FAB89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</w:t>
            </w:r>
            <w:r>
              <w:rPr>
                <w:rFonts w:hint="eastAsia"/>
                <w:szCs w:val="21"/>
                <w:lang w:val="de-DE"/>
              </w:rPr>
              <w:t>句法功能</w:t>
            </w:r>
          </w:p>
        </w:tc>
        <w:tc>
          <w:tcPr>
            <w:tcW w:w="1155" w:type="dxa"/>
            <w:vAlign w:val="center"/>
          </w:tcPr>
          <w:p w14:paraId="7B367BDD" w14:textId="0D848E79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04825945" w14:textId="77777777" w:rsidTr="009707FF">
        <w:tc>
          <w:tcPr>
            <w:tcW w:w="648" w:type="dxa"/>
          </w:tcPr>
          <w:p w14:paraId="109932C3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13</w:t>
            </w:r>
          </w:p>
        </w:tc>
        <w:tc>
          <w:tcPr>
            <w:tcW w:w="4500" w:type="dxa"/>
          </w:tcPr>
          <w:p w14:paraId="603D1890" w14:textId="315A7A6B" w:rsidR="009707FF" w:rsidRDefault="009707FF" w:rsidP="009707FF">
            <w:r>
              <w:rPr>
                <w:rFonts w:hint="eastAsia"/>
                <w:szCs w:val="21"/>
                <w:lang w:val="de-DE"/>
              </w:rPr>
              <w:t>第八章：其他重要的句法理论、中德语法对比、文化背景</w:t>
            </w:r>
          </w:p>
        </w:tc>
        <w:tc>
          <w:tcPr>
            <w:tcW w:w="2700" w:type="dxa"/>
          </w:tcPr>
          <w:p w14:paraId="22E42F38" w14:textId="77173921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</w:t>
            </w:r>
            <w:r>
              <w:rPr>
                <w:rFonts w:hint="eastAsia"/>
                <w:szCs w:val="21"/>
                <w:lang w:val="de-DE"/>
              </w:rPr>
              <w:t>汉德语法特点和文化根基</w:t>
            </w:r>
          </w:p>
        </w:tc>
        <w:tc>
          <w:tcPr>
            <w:tcW w:w="1155" w:type="dxa"/>
            <w:vAlign w:val="center"/>
          </w:tcPr>
          <w:p w14:paraId="26F44831" w14:textId="50F79428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6B56134C" w14:textId="77777777" w:rsidTr="009707FF">
        <w:tc>
          <w:tcPr>
            <w:tcW w:w="648" w:type="dxa"/>
          </w:tcPr>
          <w:p w14:paraId="17A75AE6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4500" w:type="dxa"/>
          </w:tcPr>
          <w:p w14:paraId="0A56F131" w14:textId="44FBB565" w:rsidR="009707FF" w:rsidRDefault="009707FF" w:rsidP="009707FF">
            <w:r>
              <w:rPr>
                <w:szCs w:val="21"/>
                <w:lang w:val="de-DE"/>
              </w:rPr>
              <w:t>第九章</w:t>
            </w:r>
            <w:r>
              <w:rPr>
                <w:rFonts w:hint="eastAsia"/>
                <w:szCs w:val="21"/>
                <w:lang w:val="de-DE"/>
              </w:rPr>
              <w:t>：</w:t>
            </w:r>
            <w:r>
              <w:rPr>
                <w:szCs w:val="21"/>
                <w:lang w:val="de-DE"/>
              </w:rPr>
              <w:t>篇章的表面结构和深层结构</w:t>
            </w:r>
          </w:p>
        </w:tc>
        <w:tc>
          <w:tcPr>
            <w:tcW w:w="2700" w:type="dxa"/>
          </w:tcPr>
          <w:p w14:paraId="446F8ACA" w14:textId="076ACEFE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了解篇章的定义和研究篇章的意义</w:t>
            </w:r>
          </w:p>
        </w:tc>
        <w:tc>
          <w:tcPr>
            <w:tcW w:w="1155" w:type="dxa"/>
            <w:vAlign w:val="center"/>
          </w:tcPr>
          <w:p w14:paraId="062C44BF" w14:textId="2CC4BD5A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228FFE13" w14:textId="77777777" w:rsidTr="009707FF">
        <w:tc>
          <w:tcPr>
            <w:tcW w:w="648" w:type="dxa"/>
          </w:tcPr>
          <w:p w14:paraId="602F487D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</w:t>
            </w:r>
          </w:p>
        </w:tc>
        <w:tc>
          <w:tcPr>
            <w:tcW w:w="4500" w:type="dxa"/>
          </w:tcPr>
          <w:p w14:paraId="10FCC33F" w14:textId="27939DF2" w:rsidR="009707FF" w:rsidRDefault="009707FF" w:rsidP="009707FF">
            <w:r>
              <w:t>第九章：主述题结构、篇章的交际意义</w:t>
            </w:r>
          </w:p>
        </w:tc>
        <w:tc>
          <w:tcPr>
            <w:tcW w:w="2700" w:type="dxa"/>
          </w:tcPr>
          <w:p w14:paraId="4BDB0793" w14:textId="651F252D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从功能的视角描写语言</w:t>
            </w:r>
          </w:p>
        </w:tc>
        <w:tc>
          <w:tcPr>
            <w:tcW w:w="1155" w:type="dxa"/>
            <w:vAlign w:val="center"/>
          </w:tcPr>
          <w:p w14:paraId="2CBE7B61" w14:textId="76E22E7F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9707FF" w14:paraId="04F39981" w14:textId="77777777" w:rsidTr="009707FF">
        <w:tc>
          <w:tcPr>
            <w:tcW w:w="648" w:type="dxa"/>
          </w:tcPr>
          <w:p w14:paraId="0912DD79" w14:textId="77777777" w:rsidR="009707FF" w:rsidRDefault="009707FF" w:rsidP="009707FF">
            <w:pPr>
              <w:snapToGrid w:val="0"/>
              <w:spacing w:beforeLines="25" w:before="78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</w:p>
        </w:tc>
        <w:tc>
          <w:tcPr>
            <w:tcW w:w="4500" w:type="dxa"/>
          </w:tcPr>
          <w:p w14:paraId="33C711C5" w14:textId="5E1EC7B4" w:rsidR="009707FF" w:rsidRDefault="009707FF" w:rsidP="009707FF">
            <w:r>
              <w:rPr>
                <w:rFonts w:hint="eastAsia"/>
              </w:rPr>
              <w:t>学以致用：语言的分析与研究</w:t>
            </w:r>
          </w:p>
        </w:tc>
        <w:tc>
          <w:tcPr>
            <w:tcW w:w="2700" w:type="dxa"/>
          </w:tcPr>
          <w:p w14:paraId="77018FD9" w14:textId="5DE0311C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从学术的视角，使用语言学的方法，探讨某个/某些语言现象</w:t>
            </w:r>
          </w:p>
        </w:tc>
        <w:tc>
          <w:tcPr>
            <w:tcW w:w="1155" w:type="dxa"/>
            <w:vAlign w:val="center"/>
          </w:tcPr>
          <w:p w14:paraId="11F87D82" w14:textId="7CC8EE83" w:rsidR="009707FF" w:rsidRDefault="009707FF" w:rsidP="009707FF">
            <w:pPr>
              <w:snapToGrid w:val="0"/>
              <w:spacing w:beforeLines="25" w:before="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</w:tbl>
    <w:p w14:paraId="44CB8433" w14:textId="77777777" w:rsidR="009707FF" w:rsidRDefault="009707FF" w:rsidP="009707FF">
      <w:pPr>
        <w:spacing w:line="360" w:lineRule="auto"/>
        <w:ind w:firstLineChars="200" w:firstLine="560"/>
        <w:rPr>
          <w:rFonts w:ascii="黑体" w:eastAsia="黑体" w:hAnsi="宋体"/>
          <w:sz w:val="28"/>
          <w:szCs w:val="28"/>
        </w:rPr>
      </w:pPr>
    </w:p>
    <w:p w14:paraId="1FE6D78D" w14:textId="12A0FB0B" w:rsidR="00D4039E" w:rsidRDefault="00D4039E" w:rsidP="00D4039E">
      <w:pPr>
        <w:snapToGrid w:val="0"/>
        <w:spacing w:beforeLines="50" w:before="156"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四、主要教学方法与手段</w:t>
      </w:r>
    </w:p>
    <w:p w14:paraId="58377473" w14:textId="77777777" w:rsidR="009707FF" w:rsidRDefault="009707FF" w:rsidP="009707FF">
      <w:pPr>
        <w:spacing w:line="360" w:lineRule="auto"/>
        <w:ind w:firstLineChars="200" w:firstLine="420"/>
      </w:pPr>
      <w:r>
        <w:rPr>
          <w:rFonts w:hint="eastAsia"/>
        </w:rPr>
        <w:t>教学手段以教师讲授为主，课堂讨论为辅：教师结合经典教材和最新科研成果，向学生介绍语言学的基础知识和研究动向。启发学生思考，并在课堂上适当讨论。</w:t>
      </w:r>
    </w:p>
    <w:p w14:paraId="627B435B" w14:textId="77777777" w:rsidR="009707FF" w:rsidRDefault="009707FF" w:rsidP="009707FF">
      <w:pPr>
        <w:spacing w:line="360" w:lineRule="auto"/>
        <w:ind w:firstLineChars="200" w:firstLine="420"/>
      </w:pPr>
      <w:r>
        <w:rPr>
          <w:rFonts w:hint="eastAsia"/>
        </w:rPr>
        <w:t>理论联系实际：学生分组围绕一个语言现象进行分析、讨论，并作课堂展示。鼓励学生发表意见和看法，尝试学术探讨。</w:t>
      </w:r>
    </w:p>
    <w:p w14:paraId="2DD3E342" w14:textId="77777777" w:rsidR="009707FF" w:rsidRDefault="009707FF" w:rsidP="009707FF">
      <w:pPr>
        <w:spacing w:line="360" w:lineRule="auto"/>
        <w:ind w:firstLineChars="200" w:firstLine="420"/>
      </w:pPr>
      <w:r>
        <w:rPr>
          <w:rFonts w:hint="eastAsia"/>
        </w:rPr>
        <w:t>使用多媒体设备，让理论形象、生动起来。结合互动式的教学手法，增强课堂趣味性。</w:t>
      </w:r>
    </w:p>
    <w:p w14:paraId="77D254B5" w14:textId="77777777" w:rsidR="00D4039E" w:rsidRDefault="00D4039E" w:rsidP="00D4039E">
      <w:pPr>
        <w:spacing w:line="360" w:lineRule="auto"/>
        <w:ind w:firstLineChars="200" w:firstLine="420"/>
      </w:pPr>
    </w:p>
    <w:p w14:paraId="5B08A9E0" w14:textId="77777777" w:rsidR="00D4039E" w:rsidRDefault="00D4039E" w:rsidP="00D4039E">
      <w:pPr>
        <w:snapToGrid w:val="0"/>
        <w:spacing w:beforeLines="50" w:before="156" w:line="360" w:lineRule="auto"/>
      </w:pPr>
      <w:r>
        <w:rPr>
          <w:rFonts w:ascii="黑体" w:eastAsia="黑体" w:hAnsi="宋体" w:hint="eastAsia"/>
          <w:sz w:val="28"/>
          <w:szCs w:val="28"/>
        </w:rPr>
        <w:t>五、课程考核和成绩评定</w:t>
      </w:r>
    </w:p>
    <w:p w14:paraId="5956CC6F" w14:textId="77777777" w:rsidR="00C95F41" w:rsidRDefault="00C95F41" w:rsidP="00C95F41">
      <w:pPr>
        <w:spacing w:line="360" w:lineRule="auto"/>
        <w:ind w:firstLineChars="200" w:firstLine="420"/>
      </w:pPr>
      <w:r>
        <w:rPr>
          <w:rFonts w:hint="eastAsia"/>
        </w:rPr>
        <w:t>课程考核方式：平时考核与期末考试相结合</w:t>
      </w:r>
    </w:p>
    <w:p w14:paraId="03A30315" w14:textId="7E293AFB" w:rsidR="00371A2D" w:rsidRPr="00C95F41" w:rsidRDefault="00C95F41" w:rsidP="00C95F41">
      <w:pPr>
        <w:spacing w:line="360" w:lineRule="auto"/>
        <w:ind w:firstLineChars="200" w:firstLine="420"/>
      </w:pPr>
      <w:r>
        <w:rPr>
          <w:rFonts w:hint="eastAsia"/>
        </w:rPr>
        <w:t>成绩评定：平时成绩（</w:t>
      </w:r>
      <w:r>
        <w:t>2</w:t>
      </w:r>
      <w:r>
        <w:rPr>
          <w:rFonts w:hint="eastAsia"/>
        </w:rPr>
        <w:t>0%</w:t>
      </w:r>
      <w:r>
        <w:rPr>
          <w:rFonts w:hint="eastAsia"/>
        </w:rPr>
        <w:t>）</w:t>
      </w:r>
      <w:r>
        <w:rPr>
          <w:rFonts w:hint="eastAsia"/>
        </w:rPr>
        <w:t xml:space="preserve">+ </w:t>
      </w:r>
      <w:r>
        <w:rPr>
          <w:rFonts w:hint="eastAsia"/>
        </w:rPr>
        <w:t>期末闭卷考试（</w:t>
      </w:r>
      <w:r>
        <w:t>8</w:t>
      </w:r>
      <w:r>
        <w:rPr>
          <w:rFonts w:hint="eastAsia"/>
        </w:rPr>
        <w:t>0%</w:t>
      </w:r>
      <w:r>
        <w:rPr>
          <w:rFonts w:hint="eastAsia"/>
        </w:rPr>
        <w:t>）</w:t>
      </w:r>
    </w:p>
    <w:sectPr w:rsidR="00371A2D" w:rsidRPr="00C95F41">
      <w:footerReference w:type="default" r:id="rId7"/>
      <w:pgSz w:w="11906" w:h="16838"/>
      <w:pgMar w:top="1418" w:right="1418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47AD4" w14:textId="77777777" w:rsidR="00173BDE" w:rsidRDefault="00173BDE">
      <w:r>
        <w:separator/>
      </w:r>
    </w:p>
  </w:endnote>
  <w:endnote w:type="continuationSeparator" w:id="0">
    <w:p w14:paraId="52C35BF8" w14:textId="77777777" w:rsidR="00173BDE" w:rsidRDefault="0017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9D59B" w14:textId="77777777" w:rsidR="00A83301" w:rsidRDefault="00C95F4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55349657" w14:textId="77777777" w:rsidR="00A83301" w:rsidRDefault="00A833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D66EA" w14:textId="77777777" w:rsidR="00173BDE" w:rsidRDefault="00173BDE">
      <w:r>
        <w:separator/>
      </w:r>
    </w:p>
  </w:footnote>
  <w:footnote w:type="continuationSeparator" w:id="0">
    <w:p w14:paraId="6773FE6D" w14:textId="77777777" w:rsidR="00173BDE" w:rsidRDefault="00173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47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2F517925"/>
    <w:multiLevelType w:val="multilevel"/>
    <w:tmpl w:val="424230BC"/>
    <w:styleLink w:val="2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lvlText w:val="2-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5C42291D"/>
    <w:multiLevelType w:val="hybridMultilevel"/>
    <w:tmpl w:val="8B2A2AA0"/>
    <w:lvl w:ilvl="0" w:tplc="55B6B05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ind w:left="4404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39E"/>
    <w:rsid w:val="00016CA8"/>
    <w:rsid w:val="000227EF"/>
    <w:rsid w:val="00025D8A"/>
    <w:rsid w:val="0003090C"/>
    <w:rsid w:val="00031315"/>
    <w:rsid w:val="00051C32"/>
    <w:rsid w:val="000814D0"/>
    <w:rsid w:val="0008488A"/>
    <w:rsid w:val="0009254A"/>
    <w:rsid w:val="000934F6"/>
    <w:rsid w:val="000966D0"/>
    <w:rsid w:val="000A2DEA"/>
    <w:rsid w:val="000C1117"/>
    <w:rsid w:val="000C4A80"/>
    <w:rsid w:val="000D543D"/>
    <w:rsid w:val="000E69A2"/>
    <w:rsid w:val="000F30A3"/>
    <w:rsid w:val="00101539"/>
    <w:rsid w:val="00104A35"/>
    <w:rsid w:val="00104CC4"/>
    <w:rsid w:val="0011102F"/>
    <w:rsid w:val="001118AA"/>
    <w:rsid w:val="00111DF9"/>
    <w:rsid w:val="00120CA9"/>
    <w:rsid w:val="0012274D"/>
    <w:rsid w:val="001250D0"/>
    <w:rsid w:val="00127D39"/>
    <w:rsid w:val="00135BD0"/>
    <w:rsid w:val="0015313F"/>
    <w:rsid w:val="00163E43"/>
    <w:rsid w:val="0017275B"/>
    <w:rsid w:val="00173BDE"/>
    <w:rsid w:val="00187901"/>
    <w:rsid w:val="001A177C"/>
    <w:rsid w:val="001A7238"/>
    <w:rsid w:val="001C5D40"/>
    <w:rsid w:val="001C6058"/>
    <w:rsid w:val="001C6DCC"/>
    <w:rsid w:val="001D1C55"/>
    <w:rsid w:val="001E450C"/>
    <w:rsid w:val="001F3A04"/>
    <w:rsid w:val="001F4358"/>
    <w:rsid w:val="001F484D"/>
    <w:rsid w:val="00206D36"/>
    <w:rsid w:val="00213636"/>
    <w:rsid w:val="002168A6"/>
    <w:rsid w:val="00216EA5"/>
    <w:rsid w:val="00226784"/>
    <w:rsid w:val="002356EE"/>
    <w:rsid w:val="0025102E"/>
    <w:rsid w:val="0025126E"/>
    <w:rsid w:val="00277C9A"/>
    <w:rsid w:val="00291098"/>
    <w:rsid w:val="00292E5E"/>
    <w:rsid w:val="002A092E"/>
    <w:rsid w:val="002C6CC1"/>
    <w:rsid w:val="002D0749"/>
    <w:rsid w:val="002E2F09"/>
    <w:rsid w:val="002E6A4F"/>
    <w:rsid w:val="00305C77"/>
    <w:rsid w:val="003323FE"/>
    <w:rsid w:val="0033414F"/>
    <w:rsid w:val="00335A42"/>
    <w:rsid w:val="00345190"/>
    <w:rsid w:val="00371A2D"/>
    <w:rsid w:val="00394C5F"/>
    <w:rsid w:val="003A2262"/>
    <w:rsid w:val="003A3F08"/>
    <w:rsid w:val="003A671A"/>
    <w:rsid w:val="003A7D17"/>
    <w:rsid w:val="003B6117"/>
    <w:rsid w:val="003C7720"/>
    <w:rsid w:val="003D56F4"/>
    <w:rsid w:val="00413B92"/>
    <w:rsid w:val="00457A95"/>
    <w:rsid w:val="0048486B"/>
    <w:rsid w:val="004A42D8"/>
    <w:rsid w:val="004B0352"/>
    <w:rsid w:val="004B2C31"/>
    <w:rsid w:val="004C1A78"/>
    <w:rsid w:val="004C3429"/>
    <w:rsid w:val="004E151C"/>
    <w:rsid w:val="004E7978"/>
    <w:rsid w:val="00512320"/>
    <w:rsid w:val="00530A23"/>
    <w:rsid w:val="00540B60"/>
    <w:rsid w:val="00550F33"/>
    <w:rsid w:val="005521BD"/>
    <w:rsid w:val="00555BAE"/>
    <w:rsid w:val="00557033"/>
    <w:rsid w:val="0056541E"/>
    <w:rsid w:val="00585EFA"/>
    <w:rsid w:val="00587039"/>
    <w:rsid w:val="00591338"/>
    <w:rsid w:val="005B7AA1"/>
    <w:rsid w:val="005C0A6D"/>
    <w:rsid w:val="005C1D3E"/>
    <w:rsid w:val="005D0872"/>
    <w:rsid w:val="005D10DE"/>
    <w:rsid w:val="005F6B8B"/>
    <w:rsid w:val="00600BF3"/>
    <w:rsid w:val="006034F8"/>
    <w:rsid w:val="006239D8"/>
    <w:rsid w:val="00625549"/>
    <w:rsid w:val="006302B0"/>
    <w:rsid w:val="006633BB"/>
    <w:rsid w:val="00671C84"/>
    <w:rsid w:val="0067215E"/>
    <w:rsid w:val="0067252C"/>
    <w:rsid w:val="00673625"/>
    <w:rsid w:val="00683A41"/>
    <w:rsid w:val="00695906"/>
    <w:rsid w:val="006C6042"/>
    <w:rsid w:val="006D1112"/>
    <w:rsid w:val="006D3F4F"/>
    <w:rsid w:val="006D4A58"/>
    <w:rsid w:val="00700905"/>
    <w:rsid w:val="00702651"/>
    <w:rsid w:val="00710125"/>
    <w:rsid w:val="00724C2E"/>
    <w:rsid w:val="007300A0"/>
    <w:rsid w:val="00730E36"/>
    <w:rsid w:val="00747F50"/>
    <w:rsid w:val="00756A15"/>
    <w:rsid w:val="00766CEF"/>
    <w:rsid w:val="007A61B8"/>
    <w:rsid w:val="007B3924"/>
    <w:rsid w:val="007C01E0"/>
    <w:rsid w:val="007C0FC9"/>
    <w:rsid w:val="007D4360"/>
    <w:rsid w:val="007E0FC1"/>
    <w:rsid w:val="007F115F"/>
    <w:rsid w:val="00804A96"/>
    <w:rsid w:val="008312C1"/>
    <w:rsid w:val="00835E8A"/>
    <w:rsid w:val="0084024F"/>
    <w:rsid w:val="00846B0C"/>
    <w:rsid w:val="00850B77"/>
    <w:rsid w:val="008641D4"/>
    <w:rsid w:val="008776B4"/>
    <w:rsid w:val="00883712"/>
    <w:rsid w:val="008933F5"/>
    <w:rsid w:val="008C160D"/>
    <w:rsid w:val="008C2B49"/>
    <w:rsid w:val="008D022D"/>
    <w:rsid w:val="008D1193"/>
    <w:rsid w:val="008D2BE2"/>
    <w:rsid w:val="008D4E01"/>
    <w:rsid w:val="008E0D8A"/>
    <w:rsid w:val="008E5D6D"/>
    <w:rsid w:val="008E6BAF"/>
    <w:rsid w:val="008F4336"/>
    <w:rsid w:val="009045AC"/>
    <w:rsid w:val="00905C04"/>
    <w:rsid w:val="0091219E"/>
    <w:rsid w:val="00934AC3"/>
    <w:rsid w:val="009470E2"/>
    <w:rsid w:val="00955B87"/>
    <w:rsid w:val="00956CA6"/>
    <w:rsid w:val="00960468"/>
    <w:rsid w:val="009707FF"/>
    <w:rsid w:val="00980649"/>
    <w:rsid w:val="00982A77"/>
    <w:rsid w:val="0098419A"/>
    <w:rsid w:val="0098447E"/>
    <w:rsid w:val="00984608"/>
    <w:rsid w:val="009A18BF"/>
    <w:rsid w:val="009A6004"/>
    <w:rsid w:val="009D4A56"/>
    <w:rsid w:val="009E7EAF"/>
    <w:rsid w:val="00A0274E"/>
    <w:rsid w:val="00A058EF"/>
    <w:rsid w:val="00A0661A"/>
    <w:rsid w:val="00A072CE"/>
    <w:rsid w:val="00A1429E"/>
    <w:rsid w:val="00A15C92"/>
    <w:rsid w:val="00A332EB"/>
    <w:rsid w:val="00A37BBE"/>
    <w:rsid w:val="00A55B42"/>
    <w:rsid w:val="00A57717"/>
    <w:rsid w:val="00A600F1"/>
    <w:rsid w:val="00A643E6"/>
    <w:rsid w:val="00A740A1"/>
    <w:rsid w:val="00A77026"/>
    <w:rsid w:val="00A80876"/>
    <w:rsid w:val="00A83301"/>
    <w:rsid w:val="00A94A57"/>
    <w:rsid w:val="00A94D68"/>
    <w:rsid w:val="00A9702D"/>
    <w:rsid w:val="00AA2D5B"/>
    <w:rsid w:val="00AB2F3F"/>
    <w:rsid w:val="00AB4FF0"/>
    <w:rsid w:val="00AE265B"/>
    <w:rsid w:val="00B03020"/>
    <w:rsid w:val="00B101DF"/>
    <w:rsid w:val="00B10BE6"/>
    <w:rsid w:val="00B13D5F"/>
    <w:rsid w:val="00B34589"/>
    <w:rsid w:val="00B34AE0"/>
    <w:rsid w:val="00B4551C"/>
    <w:rsid w:val="00B5735B"/>
    <w:rsid w:val="00B60553"/>
    <w:rsid w:val="00B738DA"/>
    <w:rsid w:val="00B8043A"/>
    <w:rsid w:val="00BA0873"/>
    <w:rsid w:val="00BA41D4"/>
    <w:rsid w:val="00BD1BF9"/>
    <w:rsid w:val="00BD1EC4"/>
    <w:rsid w:val="00BF5E79"/>
    <w:rsid w:val="00C15585"/>
    <w:rsid w:val="00C16CF8"/>
    <w:rsid w:val="00C22753"/>
    <w:rsid w:val="00C2539B"/>
    <w:rsid w:val="00C361E7"/>
    <w:rsid w:val="00C46677"/>
    <w:rsid w:val="00C47EA8"/>
    <w:rsid w:val="00C52262"/>
    <w:rsid w:val="00C522FF"/>
    <w:rsid w:val="00C5458B"/>
    <w:rsid w:val="00C54B54"/>
    <w:rsid w:val="00C628A0"/>
    <w:rsid w:val="00C66CA6"/>
    <w:rsid w:val="00C73D0E"/>
    <w:rsid w:val="00C74616"/>
    <w:rsid w:val="00C95F41"/>
    <w:rsid w:val="00C972AD"/>
    <w:rsid w:val="00CA30E7"/>
    <w:rsid w:val="00CA5A1D"/>
    <w:rsid w:val="00CB19CD"/>
    <w:rsid w:val="00CB66CE"/>
    <w:rsid w:val="00CD053A"/>
    <w:rsid w:val="00CD26BE"/>
    <w:rsid w:val="00CE7611"/>
    <w:rsid w:val="00CE7A2C"/>
    <w:rsid w:val="00D01857"/>
    <w:rsid w:val="00D0441C"/>
    <w:rsid w:val="00D074B1"/>
    <w:rsid w:val="00D15D32"/>
    <w:rsid w:val="00D20B96"/>
    <w:rsid w:val="00D2221D"/>
    <w:rsid w:val="00D4039E"/>
    <w:rsid w:val="00D50151"/>
    <w:rsid w:val="00D51D0E"/>
    <w:rsid w:val="00D563CC"/>
    <w:rsid w:val="00D6406B"/>
    <w:rsid w:val="00D65785"/>
    <w:rsid w:val="00D942FD"/>
    <w:rsid w:val="00D9667B"/>
    <w:rsid w:val="00D96CF1"/>
    <w:rsid w:val="00DA55F2"/>
    <w:rsid w:val="00DB18E6"/>
    <w:rsid w:val="00DB2F34"/>
    <w:rsid w:val="00DC4EB7"/>
    <w:rsid w:val="00DC520C"/>
    <w:rsid w:val="00DD62D3"/>
    <w:rsid w:val="00DE76B9"/>
    <w:rsid w:val="00DE7E15"/>
    <w:rsid w:val="00DF286F"/>
    <w:rsid w:val="00E105AC"/>
    <w:rsid w:val="00E27362"/>
    <w:rsid w:val="00E34853"/>
    <w:rsid w:val="00E5305C"/>
    <w:rsid w:val="00E658B2"/>
    <w:rsid w:val="00E9496B"/>
    <w:rsid w:val="00EA0BA0"/>
    <w:rsid w:val="00EA329D"/>
    <w:rsid w:val="00EC2289"/>
    <w:rsid w:val="00ED3F41"/>
    <w:rsid w:val="00EE0366"/>
    <w:rsid w:val="00EF5CA5"/>
    <w:rsid w:val="00EF6B62"/>
    <w:rsid w:val="00F11C29"/>
    <w:rsid w:val="00F16973"/>
    <w:rsid w:val="00F27B05"/>
    <w:rsid w:val="00F376C5"/>
    <w:rsid w:val="00F53A30"/>
    <w:rsid w:val="00F95BD8"/>
    <w:rsid w:val="00FB6103"/>
    <w:rsid w:val="00FB6489"/>
    <w:rsid w:val="00FC234A"/>
    <w:rsid w:val="00FC3E2A"/>
    <w:rsid w:val="00FC7CF5"/>
    <w:rsid w:val="00FD193C"/>
    <w:rsid w:val="00FE01C6"/>
    <w:rsid w:val="00FE0812"/>
    <w:rsid w:val="00FE36C8"/>
    <w:rsid w:val="00FE6C98"/>
    <w:rsid w:val="00FF0DA9"/>
    <w:rsid w:val="00FF0DF3"/>
    <w:rsid w:val="00FF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79E9C"/>
  <w15:chartTrackingRefBased/>
  <w15:docId w15:val="{206D4E49-B97E-6641-903A-17F128A41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9E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BA08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样式2"/>
    <w:uiPriority w:val="99"/>
    <w:rsid w:val="0084024F"/>
    <w:pPr>
      <w:numPr>
        <w:numId w:val="1"/>
      </w:numPr>
    </w:pPr>
  </w:style>
  <w:style w:type="paragraph" w:customStyle="1" w:styleId="4">
    <w:name w:val="样式4"/>
    <w:basedOn w:val="1"/>
    <w:qFormat/>
    <w:rsid w:val="00BA0873"/>
    <w:pPr>
      <w:ind w:left="425" w:hanging="425"/>
      <w:jc w:val="center"/>
    </w:pPr>
    <w:rPr>
      <w:b w:val="0"/>
      <w:bCs w:val="0"/>
      <w:sz w:val="24"/>
    </w:rPr>
  </w:style>
  <w:style w:type="character" w:customStyle="1" w:styleId="10">
    <w:name w:val="标题 1 字符"/>
    <w:basedOn w:val="a0"/>
    <w:link w:val="1"/>
    <w:uiPriority w:val="9"/>
    <w:rsid w:val="00BA0873"/>
    <w:rPr>
      <w:b/>
      <w:bCs/>
      <w:kern w:val="44"/>
      <w:sz w:val="44"/>
      <w:szCs w:val="44"/>
    </w:rPr>
  </w:style>
  <w:style w:type="paragraph" w:styleId="a3">
    <w:name w:val="footer"/>
    <w:basedOn w:val="a"/>
    <w:link w:val="a4"/>
    <w:unhideWhenUsed/>
    <w:rsid w:val="00D40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D4039E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707F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8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4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0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52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5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1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Sandra</cp:lastModifiedBy>
  <cp:revision>5</cp:revision>
  <dcterms:created xsi:type="dcterms:W3CDTF">2022-02-16T08:38:00Z</dcterms:created>
  <dcterms:modified xsi:type="dcterms:W3CDTF">2022-02-17T04:37:00Z</dcterms:modified>
</cp:coreProperties>
</file>